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73E500" w14:textId="5D250FDC" w:rsidR="006712A4" w:rsidRPr="006712A4" w:rsidRDefault="006712A4" w:rsidP="006712A4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12A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Прокуратура </w:t>
      </w:r>
      <w:r w:rsidRPr="006712A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Семилукского </w:t>
      </w:r>
      <w:r w:rsidRPr="006712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района разъясняет:</w:t>
      </w:r>
    </w:p>
    <w:p w14:paraId="1517853E" w14:textId="0B1EB78A" w:rsidR="006712A4" w:rsidRPr="006712A4" w:rsidRDefault="006712A4" w:rsidP="006712A4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12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Административная ответственность за нарушение градостроительного законодательства</w:t>
      </w:r>
    </w:p>
    <w:p w14:paraId="6FD6B94B" w14:textId="77777777" w:rsidR="006712A4" w:rsidRPr="00A33EAB" w:rsidRDefault="006712A4" w:rsidP="00A33EA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33EAB">
        <w:rPr>
          <w:rFonts w:ascii="Times New Roman" w:hAnsi="Times New Roman" w:cs="Times New Roman"/>
          <w:bCs/>
          <w:color w:val="000000"/>
          <w:sz w:val="28"/>
          <w:szCs w:val="28"/>
        </w:rPr>
        <w:t>Должностные лица несут ответственность и руководители, работники организаций, арбитражные управляющие, члены советов директоров и др. Как мы видим, это достаточно широкий круг лиц. С точки зрения градостроительной деятельности далеко не все из этих субъектов могут быть в ней задействованы, однако именно должностные лица публичных органов власти уполномочены на принятие градостроительных решений.</w:t>
      </w:r>
    </w:p>
    <w:p w14:paraId="4E97E07D" w14:textId="77777777" w:rsidR="00C37202" w:rsidRPr="00A33EAB" w:rsidRDefault="006712A4" w:rsidP="00A33EA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33EAB">
        <w:rPr>
          <w:rFonts w:ascii="Times New Roman" w:hAnsi="Times New Roman" w:cs="Times New Roman"/>
          <w:bCs/>
          <w:color w:val="000000"/>
          <w:sz w:val="28"/>
          <w:szCs w:val="28"/>
        </w:rPr>
        <w:t>Анализ составов административных правонарушений КоАП РФ позволяет выделить группу градостроительных административных правонарушений и группу смежных с градостроительными правонарушений.</w:t>
      </w:r>
    </w:p>
    <w:p w14:paraId="2D1BEF8D" w14:textId="17C07D69" w:rsidR="00C004D5" w:rsidRPr="00A33EAB" w:rsidRDefault="006712A4" w:rsidP="00A33EA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33EA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 числу первых следует отнести следующие составы: нарушение требований проектной документации и нормативных документов в области строительства; выдача разрешения на ввод в эксплуатацию объекта при отсутствии заключения; выполнение инженерных изысканий, подготовка проектной документации, строительство, реконструкция, капитальный ремонт объектов капитального строительства без свидетельства о допуске к соответствующим видам работ или с нарушением минимально необходимых требований к выдаче свидетельств о допуске к соответствующим видам работ. </w:t>
      </w:r>
    </w:p>
    <w:p w14:paraId="5C5E953E" w14:textId="77777777" w:rsidR="00C004D5" w:rsidRPr="00A33EAB" w:rsidRDefault="006712A4" w:rsidP="00A33EA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33EA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Эти нормы непосредственно касаются градостроительной деятельности. Хотя зачастую за нарушение градостроительного законодательства должностные лица привлекаются в соответствии с положениями, устанавливающими ответственность за правонарушения, смежные с градостроительными, которые имеют более широкий характер и применимы к иным правоотношениям. </w:t>
      </w:r>
    </w:p>
    <w:p w14:paraId="00B9BA13" w14:textId="7007B561" w:rsidR="007D3019" w:rsidRPr="00A33EAB" w:rsidRDefault="006712A4" w:rsidP="00A33EA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33EAB">
        <w:rPr>
          <w:rFonts w:ascii="Times New Roman" w:hAnsi="Times New Roman" w:cs="Times New Roman"/>
          <w:bCs/>
          <w:color w:val="000000"/>
          <w:sz w:val="28"/>
          <w:szCs w:val="28"/>
        </w:rPr>
        <w:t>Например, нарушение законодательства об организации предоставления государственных и муниципальных услуг.</w:t>
      </w:r>
    </w:p>
    <w:p w14:paraId="72C62FFD" w14:textId="312894D6" w:rsidR="00B965CB" w:rsidRPr="00A33EAB" w:rsidRDefault="00B965CB" w:rsidP="00A33E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EAB">
        <w:rPr>
          <w:rFonts w:ascii="Times New Roman" w:hAnsi="Times New Roman" w:cs="Times New Roman"/>
          <w:sz w:val="28"/>
          <w:szCs w:val="28"/>
        </w:rPr>
        <w:t xml:space="preserve">Выдача </w:t>
      </w:r>
      <w:r w:rsidR="00A33EAB" w:rsidRPr="00A33EAB">
        <w:rPr>
          <w:rFonts w:ascii="Times New Roman" w:hAnsi="Times New Roman" w:cs="Times New Roman"/>
          <w:sz w:val="28"/>
          <w:szCs w:val="28"/>
        </w:rPr>
        <w:t>разрешений</w:t>
      </w:r>
      <w:r w:rsidRPr="00A33EAB">
        <w:rPr>
          <w:rFonts w:ascii="Times New Roman" w:hAnsi="Times New Roman" w:cs="Times New Roman"/>
          <w:sz w:val="28"/>
          <w:szCs w:val="28"/>
        </w:rPr>
        <w:t xml:space="preserve"> на </w:t>
      </w:r>
      <w:r w:rsidR="00A33EAB" w:rsidRPr="00A33EAB">
        <w:rPr>
          <w:rFonts w:ascii="Times New Roman" w:hAnsi="Times New Roman" w:cs="Times New Roman"/>
          <w:sz w:val="28"/>
          <w:szCs w:val="28"/>
        </w:rPr>
        <w:t>строительство предусмотрено</w:t>
      </w:r>
      <w:r w:rsidR="009E0204" w:rsidRPr="00A33EAB">
        <w:rPr>
          <w:rFonts w:ascii="Times New Roman" w:hAnsi="Times New Roman" w:cs="Times New Roman"/>
          <w:sz w:val="28"/>
          <w:szCs w:val="28"/>
        </w:rPr>
        <w:t xml:space="preserve"> </w:t>
      </w:r>
      <w:r w:rsidR="00A33EAB" w:rsidRPr="00A33EAB">
        <w:rPr>
          <w:rFonts w:ascii="Times New Roman" w:hAnsi="Times New Roman" w:cs="Times New Roman"/>
          <w:sz w:val="28"/>
          <w:szCs w:val="28"/>
        </w:rPr>
        <w:t>административными</w:t>
      </w:r>
      <w:r w:rsidR="009E0204" w:rsidRPr="00A33EAB">
        <w:rPr>
          <w:rFonts w:ascii="Times New Roman" w:hAnsi="Times New Roman" w:cs="Times New Roman"/>
          <w:sz w:val="28"/>
          <w:szCs w:val="28"/>
        </w:rPr>
        <w:t xml:space="preserve"> </w:t>
      </w:r>
      <w:r w:rsidR="00A33EAB" w:rsidRPr="00A33EAB">
        <w:rPr>
          <w:rFonts w:ascii="Times New Roman" w:hAnsi="Times New Roman" w:cs="Times New Roman"/>
          <w:sz w:val="28"/>
          <w:szCs w:val="28"/>
        </w:rPr>
        <w:t>регламентами</w:t>
      </w:r>
      <w:r w:rsidR="009E0204" w:rsidRPr="00A33EAB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самоуправления, за нарушение законодательства о предоставлении услуг </w:t>
      </w:r>
      <w:r w:rsidR="00A33EAB" w:rsidRPr="00A33EAB">
        <w:rPr>
          <w:rFonts w:ascii="Times New Roman" w:hAnsi="Times New Roman" w:cs="Times New Roman"/>
          <w:sz w:val="28"/>
          <w:szCs w:val="28"/>
        </w:rPr>
        <w:t>предусмотрена</w:t>
      </w:r>
      <w:r w:rsidR="009E0204" w:rsidRPr="00A33EAB">
        <w:rPr>
          <w:rFonts w:ascii="Times New Roman" w:hAnsi="Times New Roman" w:cs="Times New Roman"/>
          <w:sz w:val="28"/>
          <w:szCs w:val="28"/>
        </w:rPr>
        <w:t xml:space="preserve"> административная </w:t>
      </w:r>
      <w:r w:rsidR="00A33EAB" w:rsidRPr="00A33EAB">
        <w:rPr>
          <w:rFonts w:ascii="Times New Roman" w:hAnsi="Times New Roman" w:cs="Times New Roman"/>
          <w:sz w:val="28"/>
          <w:szCs w:val="28"/>
        </w:rPr>
        <w:t xml:space="preserve">ответственность </w:t>
      </w:r>
      <w:r w:rsidR="009E0204" w:rsidRPr="00A33EAB">
        <w:rPr>
          <w:rFonts w:ascii="Times New Roman" w:hAnsi="Times New Roman" w:cs="Times New Roman"/>
          <w:sz w:val="28"/>
          <w:szCs w:val="28"/>
        </w:rPr>
        <w:t xml:space="preserve">по ст. 5.63 КоАП РФ, </w:t>
      </w:r>
      <w:r w:rsidR="00AE1660" w:rsidRPr="00A33EAB">
        <w:rPr>
          <w:rFonts w:ascii="Times New Roman" w:hAnsi="Times New Roman" w:cs="Times New Roman"/>
          <w:sz w:val="28"/>
          <w:szCs w:val="28"/>
        </w:rPr>
        <w:t xml:space="preserve">в </w:t>
      </w:r>
      <w:r w:rsidR="00A33EAB" w:rsidRPr="00A33EAB">
        <w:rPr>
          <w:rFonts w:ascii="Times New Roman" w:hAnsi="Times New Roman" w:cs="Times New Roman"/>
          <w:sz w:val="28"/>
          <w:szCs w:val="28"/>
        </w:rPr>
        <w:t>соответствии</w:t>
      </w:r>
      <w:r w:rsidR="00AE1660" w:rsidRPr="00A33EAB">
        <w:rPr>
          <w:rFonts w:ascii="Times New Roman" w:hAnsi="Times New Roman" w:cs="Times New Roman"/>
          <w:sz w:val="28"/>
          <w:szCs w:val="28"/>
        </w:rPr>
        <w:t xml:space="preserve"> с которой предусмотрена административная </w:t>
      </w:r>
      <w:bookmarkStart w:id="0" w:name="_GoBack"/>
      <w:bookmarkEnd w:id="0"/>
      <w:r w:rsidR="00A33EAB" w:rsidRPr="00A33EAB">
        <w:rPr>
          <w:rFonts w:ascii="Times New Roman" w:hAnsi="Times New Roman" w:cs="Times New Roman"/>
          <w:sz w:val="28"/>
          <w:szCs w:val="28"/>
        </w:rPr>
        <w:t>ответственность в</w:t>
      </w:r>
      <w:r w:rsidR="00AE1660" w:rsidRPr="00A33EAB">
        <w:rPr>
          <w:rFonts w:ascii="Times New Roman" w:hAnsi="Times New Roman" w:cs="Times New Roman"/>
          <w:sz w:val="28"/>
          <w:szCs w:val="28"/>
        </w:rPr>
        <w:t xml:space="preserve"> виде штрафа в размере от 1000 до 1500 рублей.</w:t>
      </w:r>
    </w:p>
    <w:p w14:paraId="4A7AF823" w14:textId="17E1943A" w:rsidR="00AE1660" w:rsidRPr="00A33EAB" w:rsidRDefault="00AE1660" w:rsidP="00A33E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EAB">
        <w:rPr>
          <w:rFonts w:ascii="Times New Roman" w:hAnsi="Times New Roman" w:cs="Times New Roman"/>
          <w:sz w:val="28"/>
          <w:szCs w:val="28"/>
        </w:rPr>
        <w:t>Таким образом</w:t>
      </w:r>
      <w:r w:rsidR="00A33EAB" w:rsidRPr="00A33EAB">
        <w:rPr>
          <w:rFonts w:ascii="Times New Roman" w:hAnsi="Times New Roman" w:cs="Times New Roman"/>
          <w:sz w:val="28"/>
          <w:szCs w:val="28"/>
        </w:rPr>
        <w:t>, соблюдение требований законодательства в сфере градостроительства является безусловным обстоятельством, позволяющим избежать ответственности при осуществлении своей деятельности.</w:t>
      </w:r>
    </w:p>
    <w:sectPr w:rsidR="00AE1660" w:rsidRPr="00A33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38B"/>
    <w:rsid w:val="0023338B"/>
    <w:rsid w:val="00350932"/>
    <w:rsid w:val="006712A4"/>
    <w:rsid w:val="007D3019"/>
    <w:rsid w:val="009E0204"/>
    <w:rsid w:val="00A33EAB"/>
    <w:rsid w:val="00AE1660"/>
    <w:rsid w:val="00B965CB"/>
    <w:rsid w:val="00C004D5"/>
    <w:rsid w:val="00C37202"/>
    <w:rsid w:val="00DC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5ECC8"/>
  <w15:chartTrackingRefBased/>
  <w15:docId w15:val="{A5EB1038-E596-4B90-B553-C4D6E1C18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509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Зезюков Максим Игоревич</dc:creator>
  <cp:keywords/>
  <dc:description/>
  <cp:lastModifiedBy>Зезюков Максим Игоревич</cp:lastModifiedBy>
  <cp:revision>2</cp:revision>
  <dcterms:created xsi:type="dcterms:W3CDTF">2024-12-12T06:55:00Z</dcterms:created>
  <dcterms:modified xsi:type="dcterms:W3CDTF">2024-12-12T06:55:00Z</dcterms:modified>
</cp:coreProperties>
</file>