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23" w:rsidRPr="003F1A23" w:rsidRDefault="003F1A23" w:rsidP="003F1A23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</w:rPr>
      </w:pPr>
      <w:r w:rsidRPr="003F1A23">
        <w:rPr>
          <w:rFonts w:ascii="Arial" w:hAnsi="Arial" w:cs="Arial"/>
          <w:noProof/>
        </w:rPr>
        <w:drawing>
          <wp:inline distT="0" distB="0" distL="0" distR="0" wp14:anchorId="68B68EC0" wp14:editId="3E8F4314">
            <wp:extent cx="541020" cy="474433"/>
            <wp:effectExtent l="0" t="0" r="0" b="1905"/>
            <wp:docPr id="2" name="Рисунок 2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A23" w:rsidRPr="003F1A23" w:rsidRDefault="003F1A23" w:rsidP="003F1A23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</w:rPr>
      </w:pPr>
    </w:p>
    <w:p w:rsidR="003F1A23" w:rsidRPr="003F1A23" w:rsidRDefault="003F1A23" w:rsidP="003F1A23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</w:rPr>
      </w:pPr>
      <w:r w:rsidRPr="003F1A23">
        <w:rPr>
          <w:rFonts w:ascii="Arial" w:eastAsia="Calibri" w:hAnsi="Arial" w:cs="Arial"/>
          <w:bCs/>
          <w:iCs/>
        </w:rPr>
        <w:t xml:space="preserve">СОВЕТ НАРОДНЫХ ДЕПУТАТОВ </w:t>
      </w:r>
    </w:p>
    <w:p w:rsidR="003F1A23" w:rsidRPr="003F1A23" w:rsidRDefault="003F1A23" w:rsidP="003F1A23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</w:rPr>
      </w:pPr>
      <w:r w:rsidRPr="003F1A23">
        <w:rPr>
          <w:rFonts w:ascii="Arial" w:eastAsia="Calibri" w:hAnsi="Arial" w:cs="Arial"/>
          <w:bCs/>
          <w:iCs/>
        </w:rPr>
        <w:t xml:space="preserve">СТАРОВЕДУГСКОГО СЕЛЬСКОГО ПОСЕЛЕНИЯ </w:t>
      </w:r>
    </w:p>
    <w:p w:rsidR="003F1A23" w:rsidRPr="003F1A23" w:rsidRDefault="003F1A23" w:rsidP="003F1A23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</w:rPr>
      </w:pPr>
      <w:r w:rsidRPr="003F1A23">
        <w:rPr>
          <w:rFonts w:ascii="Arial" w:eastAsia="Calibri" w:hAnsi="Arial" w:cs="Arial"/>
          <w:bCs/>
          <w:iCs/>
        </w:rPr>
        <w:t xml:space="preserve">СЕМИЛУКСКОГО МУНИЦИПАЛЬНОГО РАЙОНА </w:t>
      </w:r>
    </w:p>
    <w:p w:rsidR="003F1A23" w:rsidRPr="003F1A23" w:rsidRDefault="003F1A23" w:rsidP="003F1A23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</w:rPr>
      </w:pPr>
      <w:r w:rsidRPr="003F1A23">
        <w:rPr>
          <w:rFonts w:ascii="Arial" w:eastAsia="Calibri" w:hAnsi="Arial" w:cs="Arial"/>
          <w:bCs/>
          <w:iCs/>
        </w:rPr>
        <w:t>ВОРОНЕЖСКОЙ ОБЛАСТИ</w:t>
      </w:r>
    </w:p>
    <w:p w:rsidR="003F1A23" w:rsidRPr="003F1A23" w:rsidRDefault="003F1A23" w:rsidP="003F1A23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</w:rPr>
      </w:pPr>
      <w:r w:rsidRPr="003F1A23">
        <w:rPr>
          <w:rFonts w:ascii="Arial" w:eastAsia="Calibri" w:hAnsi="Arial" w:cs="Arial"/>
          <w:bCs/>
          <w:iCs/>
        </w:rPr>
        <w:t>ЧЕТВЕРТОГО СОЗЫВА</w:t>
      </w:r>
    </w:p>
    <w:p w:rsidR="003F1A23" w:rsidRPr="003F1A23" w:rsidRDefault="003F1A23" w:rsidP="003F1A23">
      <w:pPr>
        <w:shd w:val="clear" w:color="auto" w:fill="FFFFFF"/>
        <w:ind w:firstLine="700"/>
        <w:jc w:val="center"/>
        <w:rPr>
          <w:rFonts w:ascii="Arial" w:eastAsia="SimSun" w:hAnsi="Arial" w:cs="Arial"/>
          <w:color w:val="000000"/>
          <w:shd w:val="clear" w:color="auto" w:fill="FFFFFF"/>
          <w:lang w:eastAsia="zh-CN"/>
        </w:rPr>
      </w:pPr>
    </w:p>
    <w:p w:rsidR="003F1A23" w:rsidRPr="003F1A23" w:rsidRDefault="003F1A23" w:rsidP="003F1A23">
      <w:pPr>
        <w:shd w:val="clear" w:color="auto" w:fill="FFFFFF"/>
        <w:ind w:firstLine="700"/>
        <w:jc w:val="center"/>
        <w:rPr>
          <w:rFonts w:ascii="Arial" w:eastAsia="SimSun" w:hAnsi="Arial" w:cs="Arial"/>
          <w:bCs/>
          <w:lang w:eastAsia="zh-CN"/>
        </w:rPr>
      </w:pPr>
      <w:r w:rsidRPr="003F1A23">
        <w:rPr>
          <w:rFonts w:ascii="Arial" w:eastAsia="SimSun" w:hAnsi="Arial" w:cs="Arial"/>
          <w:bCs/>
          <w:color w:val="000000"/>
          <w:shd w:val="clear" w:color="auto" w:fill="FFFFFF"/>
          <w:lang w:eastAsia="zh-CN"/>
        </w:rPr>
        <w:t>РЕШЕНИЕ</w:t>
      </w:r>
    </w:p>
    <w:p w:rsidR="003F1A23" w:rsidRPr="003F1A23" w:rsidRDefault="003F1A23" w:rsidP="003F1A23">
      <w:pPr>
        <w:jc w:val="both"/>
        <w:rPr>
          <w:rFonts w:ascii="Arial" w:eastAsia="SimSun" w:hAnsi="Arial" w:cs="Arial"/>
          <w:lang w:eastAsia="zh-CN"/>
        </w:rPr>
      </w:pPr>
      <w:r w:rsidRPr="003F1A23">
        <w:rPr>
          <w:rFonts w:ascii="Arial" w:eastAsia="SimSun" w:hAnsi="Arial" w:cs="Arial"/>
          <w:lang w:eastAsia="zh-CN"/>
        </w:rPr>
        <w:t>от 13.11.2025г.№ 1</w:t>
      </w:r>
      <w:r>
        <w:rPr>
          <w:rFonts w:ascii="Arial" w:eastAsia="SimSun" w:hAnsi="Arial" w:cs="Arial"/>
          <w:lang w:eastAsia="zh-CN"/>
        </w:rPr>
        <w:t>1</w:t>
      </w:r>
    </w:p>
    <w:p w:rsidR="003F1A23" w:rsidRPr="003F1A23" w:rsidRDefault="003F1A23" w:rsidP="003F1A23">
      <w:pPr>
        <w:suppressAutoHyphens/>
        <w:rPr>
          <w:rFonts w:ascii="Arial" w:hAnsi="Arial" w:cs="Arial"/>
          <w:lang w:eastAsia="ar-SA"/>
        </w:rPr>
      </w:pPr>
      <w:proofErr w:type="gramStart"/>
      <w:r w:rsidRPr="003F1A23">
        <w:rPr>
          <w:rFonts w:ascii="Arial" w:hAnsi="Arial" w:cs="Arial"/>
          <w:lang w:eastAsia="ar-SA"/>
        </w:rPr>
        <w:t>с</w:t>
      </w:r>
      <w:proofErr w:type="gramEnd"/>
      <w:r w:rsidRPr="003F1A23">
        <w:rPr>
          <w:rFonts w:ascii="Arial" w:hAnsi="Arial" w:cs="Arial"/>
          <w:lang w:eastAsia="ar-SA"/>
        </w:rPr>
        <w:t>. Старая Ведуга</w:t>
      </w:r>
    </w:p>
    <w:p w:rsidR="00CF1313" w:rsidRPr="00CF1313" w:rsidRDefault="00CF1313" w:rsidP="00CF1313">
      <w:pPr>
        <w:ind w:left="-142"/>
        <w:jc w:val="both"/>
        <w:rPr>
          <w:rFonts w:ascii="Arial" w:eastAsia="SimSun" w:hAnsi="Arial" w:cs="Arial"/>
          <w:color w:val="000000"/>
          <w:lang w:eastAsia="zh-CN"/>
        </w:rPr>
      </w:pPr>
    </w:p>
    <w:p w:rsidR="00CF1313" w:rsidRPr="00CF1313" w:rsidRDefault="00CF1313" w:rsidP="002413DE">
      <w:pPr>
        <w:pStyle w:val="aa"/>
        <w:spacing w:before="240" w:beforeAutospacing="0" w:after="60" w:afterAutospacing="0"/>
        <w:ind w:left="-142"/>
        <w:jc w:val="center"/>
        <w:rPr>
          <w:rFonts w:ascii="Arial" w:hAnsi="Arial" w:cs="Arial"/>
          <w:bCs/>
          <w:lang w:val="ru-RU"/>
        </w:rPr>
      </w:pPr>
      <w:r w:rsidRPr="00CF1313">
        <w:rPr>
          <w:rFonts w:ascii="Arial" w:hAnsi="Arial" w:cs="Arial"/>
          <w:bCs/>
          <w:color w:val="000000"/>
          <w:lang w:val="ru-RU"/>
        </w:rPr>
        <w:t>О налоге на имущество физических лиц на 2026 год</w:t>
      </w:r>
    </w:p>
    <w:p w:rsidR="00CF1313" w:rsidRPr="00CF1313" w:rsidRDefault="00CF1313" w:rsidP="00CF1313">
      <w:pPr>
        <w:ind w:firstLine="709"/>
        <w:rPr>
          <w:rFonts w:ascii="Arial" w:hAnsi="Arial" w:cs="Arial"/>
        </w:rPr>
      </w:pPr>
    </w:p>
    <w:p w:rsidR="002413DE" w:rsidRPr="002413DE" w:rsidRDefault="002413DE" w:rsidP="002413DE">
      <w:pPr>
        <w:pStyle w:val="a8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413DE">
        <w:rPr>
          <w:rFonts w:ascii="Arial" w:hAnsi="Arial" w:cs="Arial"/>
          <w:sz w:val="24"/>
          <w:szCs w:val="24"/>
        </w:rPr>
        <w:t>В соответствии с главой 32</w:t>
      </w:r>
      <w:r>
        <w:rPr>
          <w:rFonts w:ascii="Arial" w:hAnsi="Arial" w:cs="Arial"/>
          <w:sz w:val="24"/>
          <w:szCs w:val="24"/>
        </w:rPr>
        <w:t xml:space="preserve"> </w:t>
      </w:r>
      <w:r w:rsidRPr="002413DE">
        <w:rPr>
          <w:rFonts w:ascii="Arial" w:hAnsi="Arial" w:cs="Arial"/>
          <w:sz w:val="24"/>
          <w:szCs w:val="24"/>
        </w:rPr>
        <w:t>Налогового</w:t>
      </w:r>
      <w:r>
        <w:rPr>
          <w:rFonts w:ascii="Arial" w:hAnsi="Arial" w:cs="Arial"/>
          <w:sz w:val="24"/>
          <w:szCs w:val="24"/>
        </w:rPr>
        <w:t xml:space="preserve"> </w:t>
      </w:r>
      <w:r w:rsidRPr="002413DE">
        <w:rPr>
          <w:rFonts w:ascii="Arial" w:hAnsi="Arial" w:cs="Arial"/>
          <w:sz w:val="24"/>
          <w:szCs w:val="24"/>
        </w:rPr>
        <w:t>кодекса Российской Федерации, пунктом</w:t>
      </w:r>
      <w:r>
        <w:rPr>
          <w:rFonts w:ascii="Arial" w:hAnsi="Arial" w:cs="Arial"/>
          <w:sz w:val="24"/>
          <w:szCs w:val="24"/>
        </w:rPr>
        <w:t xml:space="preserve"> </w:t>
      </w:r>
      <w:r w:rsidRPr="002413DE">
        <w:rPr>
          <w:rFonts w:ascii="Arial" w:hAnsi="Arial" w:cs="Arial"/>
          <w:sz w:val="24"/>
          <w:szCs w:val="24"/>
        </w:rPr>
        <w:t>2 части 1 статьи 14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rFonts w:ascii="Arial" w:hAnsi="Arial" w:cs="Arial"/>
          <w:sz w:val="24"/>
          <w:szCs w:val="24"/>
        </w:rPr>
        <w:t xml:space="preserve"> </w:t>
      </w:r>
      <w:r w:rsidRPr="002413DE">
        <w:rPr>
          <w:rFonts w:ascii="Arial" w:hAnsi="Arial" w:cs="Arial"/>
          <w:sz w:val="24"/>
          <w:szCs w:val="24"/>
        </w:rPr>
        <w:t>на основании Закона Воронежской области от 19.06.2015 № 105-ОЗ «Об установлении единой даты начала применения на территории Воронежской области порядка определения налоговой базы по налогу на имущество физических лиц, исходя из кадастровой</w:t>
      </w:r>
      <w:proofErr w:type="gramEnd"/>
      <w:r w:rsidRPr="002413DE">
        <w:rPr>
          <w:rFonts w:ascii="Arial" w:hAnsi="Arial" w:cs="Arial"/>
          <w:sz w:val="24"/>
          <w:szCs w:val="24"/>
        </w:rPr>
        <w:t xml:space="preserve"> стоимости объектов налогообложения» и</w:t>
      </w:r>
      <w:r>
        <w:rPr>
          <w:rFonts w:ascii="Arial" w:hAnsi="Arial" w:cs="Arial"/>
          <w:sz w:val="24"/>
          <w:szCs w:val="24"/>
        </w:rPr>
        <w:t xml:space="preserve"> </w:t>
      </w:r>
      <w:r w:rsidRPr="002413DE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Pr="002413DE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2413DE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района, Совет народных депутатов </w:t>
      </w:r>
      <w:proofErr w:type="spellStart"/>
      <w:r w:rsidRPr="002413DE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2413DE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 решил:</w:t>
      </w:r>
    </w:p>
    <w:p w:rsidR="002413DE" w:rsidRPr="002413DE" w:rsidRDefault="002413DE" w:rsidP="002413DE">
      <w:pPr>
        <w:ind w:firstLine="709"/>
        <w:jc w:val="both"/>
        <w:rPr>
          <w:rFonts w:ascii="Arial" w:hAnsi="Arial" w:cs="Arial"/>
        </w:rPr>
      </w:pPr>
      <w:r w:rsidRPr="002413DE">
        <w:rPr>
          <w:rFonts w:ascii="Arial" w:hAnsi="Arial" w:cs="Arial"/>
        </w:rPr>
        <w:t xml:space="preserve">1. </w:t>
      </w:r>
      <w:proofErr w:type="gramStart"/>
      <w:r w:rsidRPr="002413DE">
        <w:rPr>
          <w:rFonts w:ascii="Arial" w:hAnsi="Arial" w:cs="Arial"/>
        </w:rPr>
        <w:t>Установить и ввести</w:t>
      </w:r>
      <w:proofErr w:type="gramEnd"/>
      <w:r w:rsidRPr="002413DE">
        <w:rPr>
          <w:rFonts w:ascii="Arial" w:hAnsi="Arial" w:cs="Arial"/>
        </w:rPr>
        <w:t xml:space="preserve"> с 1 января 2026 года на территории </w:t>
      </w:r>
      <w:proofErr w:type="spellStart"/>
      <w:r w:rsidRPr="002413DE">
        <w:rPr>
          <w:rFonts w:ascii="Arial" w:hAnsi="Arial" w:cs="Arial"/>
        </w:rPr>
        <w:t>Староведугского</w:t>
      </w:r>
      <w:proofErr w:type="spellEnd"/>
      <w:r w:rsidRPr="002413DE">
        <w:rPr>
          <w:rFonts w:ascii="Arial" w:hAnsi="Arial" w:cs="Arial"/>
        </w:rPr>
        <w:t xml:space="preserve"> сельского поселения Семилукского муниципального района Воронежской области</w:t>
      </w:r>
      <w:r>
        <w:rPr>
          <w:rFonts w:ascii="Arial" w:hAnsi="Arial" w:cs="Arial"/>
        </w:rPr>
        <w:t xml:space="preserve"> </w:t>
      </w:r>
      <w:r w:rsidRPr="002413DE">
        <w:rPr>
          <w:rFonts w:ascii="Arial" w:hAnsi="Arial" w:cs="Arial"/>
        </w:rPr>
        <w:t>налог на имущество физических лиц.</w:t>
      </w:r>
    </w:p>
    <w:p w:rsidR="002413DE" w:rsidRPr="002413DE" w:rsidRDefault="002413DE" w:rsidP="002413DE">
      <w:pPr>
        <w:ind w:firstLine="700"/>
        <w:jc w:val="both"/>
        <w:rPr>
          <w:rFonts w:ascii="Arial" w:eastAsia="SimSun" w:hAnsi="Arial" w:cs="Arial"/>
          <w:color w:val="000000"/>
          <w:lang w:eastAsia="zh-CN"/>
        </w:rPr>
      </w:pPr>
      <w:r w:rsidRPr="002413DE">
        <w:rPr>
          <w:rFonts w:ascii="Arial" w:eastAsia="SimSun" w:hAnsi="Arial" w:cs="Arial"/>
          <w:color w:val="000000"/>
          <w:lang w:eastAsia="zh-CN"/>
        </w:rPr>
        <w:t>2.Установить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ставки налога на имущество физических лиц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 xml:space="preserve">в следующих размерах: </w:t>
      </w:r>
    </w:p>
    <w:p w:rsidR="002413DE" w:rsidRPr="002413DE" w:rsidRDefault="002413DE" w:rsidP="002413DE">
      <w:pPr>
        <w:ind w:firstLine="700"/>
        <w:jc w:val="both"/>
        <w:rPr>
          <w:rFonts w:ascii="Arial" w:eastAsia="SimSun" w:hAnsi="Arial" w:cs="Arial"/>
          <w:i/>
          <w:iCs/>
          <w:highlight w:val="yellow"/>
          <w:lang w:eastAsia="zh-CN"/>
        </w:rPr>
      </w:pPr>
      <w:r w:rsidRPr="002413DE">
        <w:rPr>
          <w:rFonts w:ascii="Arial" w:eastAsia="SimSun" w:hAnsi="Arial" w:cs="Arial"/>
          <w:color w:val="000000"/>
          <w:lang w:eastAsia="zh-CN"/>
        </w:rPr>
        <w:t>2.1.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За жилые дома, части жилых домов, квартиры, части квартир, комнаты– 0,3%;</w:t>
      </w:r>
    </w:p>
    <w:p w:rsidR="002413DE" w:rsidRPr="002413DE" w:rsidRDefault="002413DE" w:rsidP="002413DE">
      <w:pPr>
        <w:ind w:firstLine="700"/>
        <w:jc w:val="both"/>
        <w:rPr>
          <w:rFonts w:ascii="Arial" w:eastAsia="SimSun" w:hAnsi="Arial" w:cs="Arial"/>
          <w:highlight w:val="yellow"/>
          <w:lang w:eastAsia="zh-CN"/>
        </w:rPr>
      </w:pPr>
      <w:r w:rsidRPr="002413DE">
        <w:rPr>
          <w:rFonts w:ascii="Arial" w:eastAsia="SimSun" w:hAnsi="Arial" w:cs="Arial"/>
          <w:color w:val="000000"/>
          <w:lang w:eastAsia="zh-CN"/>
        </w:rPr>
        <w:t>2.2.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 xml:space="preserve">За объекты </w:t>
      </w:r>
      <w:proofErr w:type="gramStart"/>
      <w:r w:rsidRPr="002413DE">
        <w:rPr>
          <w:rFonts w:ascii="Arial" w:eastAsia="SimSun" w:hAnsi="Arial" w:cs="Arial"/>
          <w:color w:val="000000"/>
          <w:lang w:eastAsia="zh-CN"/>
        </w:rPr>
        <w:t>незавершенного</w:t>
      </w:r>
      <w:proofErr w:type="gramEnd"/>
      <w:r w:rsidRPr="002413DE">
        <w:rPr>
          <w:rFonts w:ascii="Arial" w:eastAsia="SimSun" w:hAnsi="Arial" w:cs="Arial"/>
          <w:color w:val="000000"/>
          <w:lang w:eastAsia="zh-CN"/>
        </w:rPr>
        <w:t xml:space="preserve"> строительства в случае, если проектируемым назначением таких объектов является жилой дом– 0,3%;</w:t>
      </w:r>
    </w:p>
    <w:p w:rsidR="002413DE" w:rsidRPr="002413DE" w:rsidRDefault="002413DE" w:rsidP="002413DE">
      <w:pPr>
        <w:ind w:firstLine="700"/>
        <w:jc w:val="both"/>
        <w:rPr>
          <w:rFonts w:ascii="Arial" w:eastAsia="SimSun" w:hAnsi="Arial" w:cs="Arial"/>
          <w:highlight w:val="yellow"/>
          <w:lang w:eastAsia="zh-CN"/>
        </w:rPr>
      </w:pPr>
      <w:r w:rsidRPr="002413DE">
        <w:rPr>
          <w:rFonts w:ascii="Arial" w:eastAsia="SimSun" w:hAnsi="Arial" w:cs="Arial"/>
          <w:color w:val="000000"/>
          <w:lang w:eastAsia="zh-CN"/>
        </w:rPr>
        <w:t>2.3.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За единые недвижимые комплексы, в состав которых входит хотя бы один жилой дом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- 0,3%;</w:t>
      </w:r>
    </w:p>
    <w:p w:rsidR="002413DE" w:rsidRPr="002413DE" w:rsidRDefault="002413DE" w:rsidP="002413DE">
      <w:pPr>
        <w:ind w:firstLine="700"/>
        <w:jc w:val="both"/>
        <w:rPr>
          <w:rFonts w:ascii="Arial" w:eastAsia="SimSun" w:hAnsi="Arial" w:cs="Arial"/>
          <w:highlight w:val="yellow"/>
          <w:lang w:eastAsia="zh-CN"/>
        </w:rPr>
      </w:pPr>
      <w:r w:rsidRPr="002413DE">
        <w:rPr>
          <w:rFonts w:ascii="Arial" w:eastAsia="SimSun" w:hAnsi="Arial" w:cs="Arial"/>
          <w:color w:val="000000"/>
          <w:lang w:eastAsia="zh-CN"/>
        </w:rPr>
        <w:t>2.4.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 xml:space="preserve">За гаражи и </w:t>
      </w:r>
      <w:proofErr w:type="spellStart"/>
      <w:r w:rsidRPr="002413DE">
        <w:rPr>
          <w:rFonts w:ascii="Arial" w:eastAsia="SimSun" w:hAnsi="Arial" w:cs="Arial"/>
          <w:color w:val="000000"/>
          <w:lang w:eastAsia="zh-CN"/>
        </w:rPr>
        <w:t>машино</w:t>
      </w:r>
      <w:proofErr w:type="spellEnd"/>
      <w:r w:rsidRPr="002413DE">
        <w:rPr>
          <w:rFonts w:ascii="Arial" w:eastAsia="SimSun" w:hAnsi="Arial" w:cs="Arial"/>
          <w:color w:val="000000"/>
          <w:lang w:eastAsia="zh-CN"/>
        </w:rPr>
        <w:t>-места, в том числе расположенные в объектах налогообложения, указанных в подпункте 2 пункта 2 статьи 406 Налогового кодекса Российской Федерации– 0,3%;</w:t>
      </w:r>
    </w:p>
    <w:p w:rsidR="002413DE" w:rsidRPr="002413DE" w:rsidRDefault="002413DE" w:rsidP="002413DE">
      <w:pPr>
        <w:ind w:firstLine="700"/>
        <w:jc w:val="both"/>
        <w:rPr>
          <w:rFonts w:ascii="Arial" w:eastAsia="SimSun" w:hAnsi="Arial" w:cs="Arial"/>
          <w:lang w:eastAsia="zh-CN"/>
        </w:rPr>
      </w:pPr>
      <w:r w:rsidRPr="002413DE">
        <w:rPr>
          <w:rFonts w:ascii="Arial" w:eastAsia="SimSun" w:hAnsi="Arial" w:cs="Arial"/>
          <w:color w:val="000000"/>
          <w:lang w:eastAsia="zh-CN"/>
        </w:rPr>
        <w:t>2.5.За хозяйственные строения или сооружения, площадь каждого из которых не превышает 50 кв.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м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 - 0,3%;</w:t>
      </w:r>
    </w:p>
    <w:p w:rsidR="002413DE" w:rsidRPr="002413DE" w:rsidRDefault="002413DE" w:rsidP="002413DE">
      <w:pPr>
        <w:ind w:firstLine="700"/>
        <w:jc w:val="both"/>
        <w:rPr>
          <w:rFonts w:ascii="Arial" w:eastAsia="SimSun" w:hAnsi="Arial" w:cs="Arial"/>
          <w:color w:val="000000"/>
          <w:highlight w:val="yellow"/>
          <w:lang w:eastAsia="zh-CN"/>
        </w:rPr>
      </w:pPr>
      <w:r w:rsidRPr="002413DE">
        <w:rPr>
          <w:rFonts w:ascii="Arial" w:eastAsia="SimSun" w:hAnsi="Arial" w:cs="Arial"/>
          <w:color w:val="000000"/>
          <w:lang w:eastAsia="zh-CN"/>
        </w:rPr>
        <w:t>2.6.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За объекты налогообложения, включенные в перечень, определяемый в соответствии с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hyperlink r:id="rId8" w:history="1">
        <w:r w:rsidRPr="002413DE">
          <w:rPr>
            <w:rFonts w:ascii="Arial" w:eastAsia="SimSun" w:hAnsi="Arial" w:cs="Arial"/>
            <w:color w:val="000000"/>
            <w:lang w:eastAsia="zh-CN"/>
          </w:rPr>
          <w:t>пунктом 7 статьи 378.2</w:t>
        </w:r>
      </w:hyperlink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Налогового кодекса Российской Федерации,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объекты налогообложения, предусмотренные</w:t>
      </w:r>
      <w:r w:rsidRPr="002413DE">
        <w:rPr>
          <w:rFonts w:ascii="Arial" w:eastAsia="SimSun" w:hAnsi="Arial" w:cs="Arial"/>
          <w:color w:val="000000"/>
          <w:lang w:val="en-US" w:eastAsia="zh-CN"/>
        </w:rPr>
        <w:t> </w:t>
      </w:r>
      <w:hyperlink r:id="rId9" w:history="1">
        <w:r w:rsidRPr="002413DE">
          <w:rPr>
            <w:rFonts w:ascii="Arial" w:eastAsia="SimSun" w:hAnsi="Arial" w:cs="Arial"/>
            <w:color w:val="000000"/>
            <w:lang w:eastAsia="zh-CN"/>
          </w:rPr>
          <w:t>абзацем вторым пункта 10 статьи 378.2</w:t>
        </w:r>
      </w:hyperlink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Налогового кодекса Российской Федерации – 2%;</w:t>
      </w:r>
    </w:p>
    <w:p w:rsidR="002413DE" w:rsidRPr="002413DE" w:rsidRDefault="002413DE" w:rsidP="002413DE">
      <w:pPr>
        <w:ind w:firstLine="700"/>
        <w:jc w:val="both"/>
        <w:rPr>
          <w:rFonts w:ascii="Arial" w:eastAsia="SimSun" w:hAnsi="Arial" w:cs="Arial"/>
          <w:highlight w:val="yellow"/>
          <w:lang w:eastAsia="zh-CN"/>
        </w:rPr>
      </w:pPr>
      <w:r w:rsidRPr="002413DE">
        <w:rPr>
          <w:rFonts w:ascii="Arial" w:eastAsia="SimSun" w:hAnsi="Arial" w:cs="Arial"/>
          <w:color w:val="000000"/>
          <w:lang w:eastAsia="zh-CN"/>
        </w:rPr>
        <w:lastRenderedPageBreak/>
        <w:t>2.7. За объекты налогообложения, кадастровая стоимость каждого из которых превышает 300 млн. рублей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– 2,5%;</w:t>
      </w:r>
    </w:p>
    <w:p w:rsidR="002413DE" w:rsidRPr="002413DE" w:rsidRDefault="002413DE" w:rsidP="002413DE">
      <w:pPr>
        <w:ind w:firstLine="700"/>
        <w:jc w:val="both"/>
        <w:rPr>
          <w:rFonts w:ascii="Arial" w:eastAsia="SimSun" w:hAnsi="Arial" w:cs="Arial"/>
          <w:highlight w:val="yellow"/>
          <w:lang w:eastAsia="zh-CN"/>
        </w:rPr>
      </w:pPr>
      <w:r w:rsidRPr="002413DE">
        <w:rPr>
          <w:rFonts w:ascii="Arial" w:eastAsia="SimSun" w:hAnsi="Arial" w:cs="Arial"/>
          <w:color w:val="000000"/>
          <w:lang w:eastAsia="zh-CN"/>
        </w:rPr>
        <w:t>2.8.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За прочие объекты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налогообложения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– 0,5%.</w:t>
      </w:r>
    </w:p>
    <w:p w:rsidR="002413DE" w:rsidRPr="002413DE" w:rsidRDefault="002413DE" w:rsidP="002413DE">
      <w:pPr>
        <w:ind w:firstLine="709"/>
        <w:jc w:val="both"/>
        <w:rPr>
          <w:rFonts w:ascii="Arial" w:eastAsia="SimSun" w:hAnsi="Arial" w:cs="Arial"/>
          <w:lang w:eastAsia="zh-CN"/>
        </w:rPr>
      </w:pPr>
      <w:r w:rsidRPr="002413DE">
        <w:rPr>
          <w:rFonts w:ascii="Arial" w:eastAsia="SimSun" w:hAnsi="Arial" w:cs="Arial"/>
          <w:color w:val="000000"/>
          <w:lang w:eastAsia="zh-CN"/>
        </w:rPr>
        <w:t>3.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Настоящее решение</w:t>
      </w:r>
      <w:r w:rsidRPr="002413DE">
        <w:rPr>
          <w:rFonts w:ascii="Arial" w:eastAsia="SimSun" w:hAnsi="Arial" w:cs="Arial"/>
          <w:color w:val="000000"/>
          <w:lang w:val="en-US" w:eastAsia="zh-CN"/>
        </w:rPr>
        <w:t> </w:t>
      </w:r>
      <w:r w:rsidRPr="002413DE">
        <w:rPr>
          <w:rFonts w:ascii="Arial" w:eastAsia="SimSun" w:hAnsi="Arial" w:cs="Arial"/>
          <w:color w:val="000000"/>
          <w:lang w:eastAsia="zh-CN"/>
        </w:rPr>
        <w:t>вступает в силу с 1 января 2026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года.</w:t>
      </w:r>
    </w:p>
    <w:p w:rsidR="002413DE" w:rsidRPr="002413DE" w:rsidRDefault="002413DE" w:rsidP="002413DE">
      <w:pPr>
        <w:ind w:firstLine="700"/>
        <w:jc w:val="both"/>
        <w:rPr>
          <w:rFonts w:ascii="Arial" w:eastAsia="SimSun" w:hAnsi="Arial" w:cs="Arial"/>
          <w:lang w:eastAsia="zh-CN"/>
        </w:rPr>
      </w:pPr>
      <w:r w:rsidRPr="002413DE">
        <w:rPr>
          <w:rFonts w:ascii="Arial" w:eastAsia="SimSun" w:hAnsi="Arial" w:cs="Arial"/>
          <w:color w:val="000000"/>
          <w:lang w:eastAsia="zh-CN"/>
        </w:rPr>
        <w:t xml:space="preserve">4. Настоящее решение подлежит опубликованию в районной газете «Семилукская жизнь» в срок до 01.12.2025 года и размещению на официальном сайте администрации </w:t>
      </w:r>
      <w:proofErr w:type="spellStart"/>
      <w:r w:rsidRPr="002413DE">
        <w:rPr>
          <w:rFonts w:ascii="Arial" w:eastAsia="SimSun" w:hAnsi="Arial" w:cs="Arial"/>
          <w:color w:val="000000"/>
          <w:lang w:eastAsia="zh-CN"/>
        </w:rPr>
        <w:t>Староведугского</w:t>
      </w:r>
      <w:proofErr w:type="spellEnd"/>
      <w:r w:rsidRPr="002413DE">
        <w:rPr>
          <w:rFonts w:ascii="Arial" w:eastAsia="SimSun" w:hAnsi="Arial" w:cs="Arial"/>
          <w:color w:val="000000"/>
          <w:lang w:eastAsia="zh-CN"/>
        </w:rPr>
        <w:t xml:space="preserve"> сельского поселения</w:t>
      </w:r>
      <w:r>
        <w:rPr>
          <w:rFonts w:ascii="Arial" w:eastAsia="SimSun" w:hAnsi="Arial" w:cs="Arial"/>
          <w:color w:val="000000"/>
          <w:lang w:eastAsia="zh-CN"/>
        </w:rPr>
        <w:t xml:space="preserve"> </w:t>
      </w:r>
      <w:r w:rsidRPr="002413DE">
        <w:rPr>
          <w:rFonts w:ascii="Arial" w:eastAsia="SimSun" w:hAnsi="Arial" w:cs="Arial"/>
          <w:color w:val="000000"/>
          <w:lang w:eastAsia="zh-CN"/>
        </w:rPr>
        <w:t>в сети Интернет.</w:t>
      </w:r>
    </w:p>
    <w:p w:rsidR="00793CDA" w:rsidRPr="00793CDA" w:rsidRDefault="00793CDA" w:rsidP="00793CDA">
      <w:pPr>
        <w:tabs>
          <w:tab w:val="left" w:pos="9923"/>
        </w:tabs>
        <w:spacing w:line="25" w:lineRule="atLeast"/>
        <w:ind w:right="-91"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5</w:t>
      </w:r>
      <w:r w:rsidRPr="00793CDA">
        <w:rPr>
          <w:rFonts w:ascii="Arial" w:eastAsia="Calibri" w:hAnsi="Arial" w:cs="Arial"/>
          <w:lang w:eastAsia="en-US"/>
        </w:rPr>
        <w:t xml:space="preserve">. </w:t>
      </w:r>
      <w:proofErr w:type="gramStart"/>
      <w:r w:rsidRPr="00793CDA">
        <w:rPr>
          <w:rFonts w:ascii="Arial" w:eastAsia="Calibri" w:hAnsi="Arial" w:cs="Arial"/>
          <w:lang w:eastAsia="en-US"/>
        </w:rPr>
        <w:t>Контроль за</w:t>
      </w:r>
      <w:proofErr w:type="gramEnd"/>
      <w:r w:rsidRPr="00793CDA">
        <w:rPr>
          <w:rFonts w:ascii="Arial" w:eastAsia="Calibri" w:hAnsi="Arial" w:cs="Arial"/>
          <w:lang w:eastAsia="en-US"/>
        </w:rPr>
        <w:t xml:space="preserve"> исполнением указанного решения возложить на главу </w:t>
      </w:r>
      <w:proofErr w:type="spellStart"/>
      <w:r w:rsidRPr="00793CDA">
        <w:rPr>
          <w:rFonts w:ascii="Arial" w:eastAsia="Calibri" w:hAnsi="Arial" w:cs="Arial"/>
          <w:lang w:eastAsia="en-US"/>
        </w:rPr>
        <w:t>Староведугского</w:t>
      </w:r>
      <w:proofErr w:type="spellEnd"/>
      <w:r w:rsidRPr="00793CDA">
        <w:rPr>
          <w:rFonts w:ascii="Arial" w:eastAsia="Calibri" w:hAnsi="Arial" w:cs="Arial"/>
          <w:lang w:eastAsia="en-US"/>
        </w:rPr>
        <w:t xml:space="preserve"> сельского поселения Семилукского муниципального района Воронежской области. </w:t>
      </w:r>
    </w:p>
    <w:p w:rsidR="00793CDA" w:rsidRDefault="00793CDA" w:rsidP="00793CDA">
      <w:pPr>
        <w:spacing w:line="25" w:lineRule="atLeast"/>
        <w:ind w:firstLine="709"/>
        <w:jc w:val="both"/>
        <w:rPr>
          <w:rFonts w:ascii="Arial" w:eastAsia="Calibri" w:hAnsi="Arial" w:cs="Arial"/>
          <w:lang w:eastAsia="en-US"/>
        </w:rPr>
      </w:pPr>
    </w:p>
    <w:p w:rsidR="00793CDA" w:rsidRPr="00793CDA" w:rsidRDefault="00793CDA" w:rsidP="00793CDA">
      <w:pPr>
        <w:spacing w:line="25" w:lineRule="atLeast"/>
        <w:ind w:firstLine="709"/>
        <w:jc w:val="both"/>
        <w:rPr>
          <w:rFonts w:ascii="Arial" w:eastAsia="Calibri" w:hAnsi="Arial" w:cs="Arial"/>
          <w:lang w:eastAsia="en-US"/>
        </w:rPr>
      </w:pPr>
      <w:bookmarkStart w:id="0" w:name="_GoBack"/>
      <w:bookmarkEnd w:id="0"/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367"/>
      </w:tblGrid>
      <w:tr w:rsidR="00793CDA" w:rsidRPr="00793CDA" w:rsidTr="005B6DA2">
        <w:tc>
          <w:tcPr>
            <w:tcW w:w="3936" w:type="dxa"/>
            <w:hideMark/>
          </w:tcPr>
          <w:p w:rsidR="00793CDA" w:rsidRPr="00793CDA" w:rsidRDefault="00793CDA" w:rsidP="00793CDA">
            <w:pPr>
              <w:widowControl w:val="0"/>
              <w:tabs>
                <w:tab w:val="right" w:pos="9355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93CDA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793CDA">
              <w:rPr>
                <w:rFonts w:ascii="Arial" w:eastAsia="Calibri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793CDA" w:rsidRPr="00793CDA" w:rsidRDefault="00793CDA" w:rsidP="00793CDA">
            <w:pPr>
              <w:widowControl w:val="0"/>
              <w:tabs>
                <w:tab w:val="right" w:pos="9355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93CDA">
              <w:rPr>
                <w:rFonts w:ascii="Arial" w:eastAsia="Calibri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444" w:type="dxa"/>
          </w:tcPr>
          <w:p w:rsidR="00793CDA" w:rsidRPr="00793CDA" w:rsidRDefault="00793CDA" w:rsidP="00793CDA">
            <w:pPr>
              <w:widowControl w:val="0"/>
              <w:tabs>
                <w:tab w:val="right" w:pos="9355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793CDA" w:rsidRPr="00793CDA" w:rsidRDefault="00793CDA" w:rsidP="00793CDA">
            <w:pPr>
              <w:widowControl w:val="0"/>
              <w:tabs>
                <w:tab w:val="right" w:pos="9355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93CDA" w:rsidRPr="00793CDA" w:rsidRDefault="00793CDA" w:rsidP="00793CDA">
            <w:pPr>
              <w:widowControl w:val="0"/>
              <w:tabs>
                <w:tab w:val="right" w:pos="9355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793CDA">
              <w:rPr>
                <w:rFonts w:ascii="Arial" w:eastAsia="Calibri" w:hAnsi="Arial" w:cs="Arial"/>
                <w:sz w:val="24"/>
                <w:szCs w:val="24"/>
              </w:rPr>
              <w:t>Ю.А.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793CDA">
              <w:rPr>
                <w:rFonts w:ascii="Arial" w:eastAsia="Calibri" w:hAnsi="Arial" w:cs="Arial"/>
                <w:sz w:val="24"/>
                <w:szCs w:val="24"/>
              </w:rPr>
              <w:t>Свиридов</w:t>
            </w:r>
          </w:p>
        </w:tc>
      </w:tr>
    </w:tbl>
    <w:p w:rsidR="00793CDA" w:rsidRPr="00793CDA" w:rsidRDefault="00793CDA" w:rsidP="00793CDA">
      <w:pPr>
        <w:suppressAutoHyphens/>
        <w:spacing w:after="160" w:line="256" w:lineRule="auto"/>
        <w:rPr>
          <w:rFonts w:ascii="Arial" w:eastAsia="Calibri" w:hAnsi="Arial" w:cs="Arial"/>
          <w:lang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793CDA" w:rsidRPr="00793CDA" w:rsidTr="005B6DA2">
        <w:tc>
          <w:tcPr>
            <w:tcW w:w="3936" w:type="dxa"/>
            <w:hideMark/>
          </w:tcPr>
          <w:p w:rsidR="00793CDA" w:rsidRPr="00793CDA" w:rsidRDefault="00793CDA" w:rsidP="00793CDA">
            <w:pPr>
              <w:suppressAutoHyphens/>
              <w:rPr>
                <w:rFonts w:ascii="Arial" w:eastAsia="Calibri" w:hAnsi="Arial" w:cs="Arial"/>
              </w:rPr>
            </w:pPr>
            <w:r w:rsidRPr="00793CDA">
              <w:rPr>
                <w:rFonts w:ascii="Arial" w:eastAsia="Calibri" w:hAnsi="Arial" w:cs="Arial"/>
              </w:rPr>
              <w:t xml:space="preserve">Председатель Совета народных депутатов </w:t>
            </w:r>
            <w:proofErr w:type="spellStart"/>
            <w:r w:rsidRPr="00793CDA">
              <w:rPr>
                <w:rFonts w:ascii="Arial" w:eastAsia="Calibri" w:hAnsi="Arial" w:cs="Arial"/>
              </w:rPr>
              <w:t>Староведугского</w:t>
            </w:r>
            <w:proofErr w:type="spellEnd"/>
            <w:r w:rsidRPr="00793CDA">
              <w:rPr>
                <w:rFonts w:ascii="Arial" w:eastAsia="Calibri" w:hAnsi="Arial" w:cs="Arial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  <w:hideMark/>
          </w:tcPr>
          <w:p w:rsidR="00793CDA" w:rsidRPr="00793CDA" w:rsidRDefault="00793CDA" w:rsidP="00793CDA">
            <w:pPr>
              <w:suppressAutoHyphens/>
              <w:jc w:val="right"/>
              <w:rPr>
                <w:rFonts w:ascii="Arial" w:hAnsi="Arial" w:cs="Arial"/>
              </w:rPr>
            </w:pPr>
            <w:r w:rsidRPr="00793CDA">
              <w:rPr>
                <w:rFonts w:ascii="Arial" w:hAnsi="Arial" w:cs="Arial"/>
              </w:rPr>
              <w:t xml:space="preserve">Н.И. </w:t>
            </w:r>
            <w:proofErr w:type="spellStart"/>
            <w:r w:rsidRPr="00793CDA">
              <w:rPr>
                <w:rFonts w:ascii="Arial" w:hAnsi="Arial" w:cs="Arial"/>
              </w:rPr>
              <w:t>Мачалова</w:t>
            </w:r>
            <w:proofErr w:type="spellEnd"/>
          </w:p>
        </w:tc>
      </w:tr>
    </w:tbl>
    <w:p w:rsidR="00793CDA" w:rsidRPr="00793CDA" w:rsidRDefault="00793CDA" w:rsidP="00793CDA">
      <w:pPr>
        <w:suppressAutoHyphens/>
        <w:rPr>
          <w:rFonts w:ascii="Arial" w:hAnsi="Arial" w:cs="Arial"/>
          <w:highlight w:val="yellow"/>
          <w:lang w:eastAsia="ar-SA"/>
        </w:rPr>
      </w:pPr>
    </w:p>
    <w:sectPr w:rsidR="00793CDA" w:rsidRPr="00793CDA" w:rsidSect="002413DE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931" w:rsidRDefault="00E26931">
      <w:r>
        <w:separator/>
      </w:r>
    </w:p>
  </w:endnote>
  <w:endnote w:type="continuationSeparator" w:id="0">
    <w:p w:rsidR="00E26931" w:rsidRDefault="00E2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931" w:rsidRDefault="00E26931">
      <w:r>
        <w:separator/>
      </w:r>
    </w:p>
  </w:footnote>
  <w:footnote w:type="continuationSeparator" w:id="0">
    <w:p w:rsidR="00E26931" w:rsidRDefault="00E26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0A2"/>
    <w:rsid w:val="000101F4"/>
    <w:rsid w:val="00034885"/>
    <w:rsid w:val="00045ED2"/>
    <w:rsid w:val="0010341B"/>
    <w:rsid w:val="0016360B"/>
    <w:rsid w:val="00177F86"/>
    <w:rsid w:val="00221269"/>
    <w:rsid w:val="002413DE"/>
    <w:rsid w:val="00253931"/>
    <w:rsid w:val="00275E9F"/>
    <w:rsid w:val="002924E2"/>
    <w:rsid w:val="002D2F13"/>
    <w:rsid w:val="00325032"/>
    <w:rsid w:val="0034099D"/>
    <w:rsid w:val="00345688"/>
    <w:rsid w:val="003E0F5B"/>
    <w:rsid w:val="003F1A23"/>
    <w:rsid w:val="003F7BF7"/>
    <w:rsid w:val="004443B4"/>
    <w:rsid w:val="00477892"/>
    <w:rsid w:val="004C7739"/>
    <w:rsid w:val="004E305F"/>
    <w:rsid w:val="00537752"/>
    <w:rsid w:val="005E64B2"/>
    <w:rsid w:val="006223BC"/>
    <w:rsid w:val="00691EAD"/>
    <w:rsid w:val="006A65EB"/>
    <w:rsid w:val="007378B0"/>
    <w:rsid w:val="00793CDA"/>
    <w:rsid w:val="00955DF2"/>
    <w:rsid w:val="009777CC"/>
    <w:rsid w:val="009D2437"/>
    <w:rsid w:val="009F4577"/>
    <w:rsid w:val="00A3375E"/>
    <w:rsid w:val="00BE2D83"/>
    <w:rsid w:val="00CF1313"/>
    <w:rsid w:val="00D20794"/>
    <w:rsid w:val="00D437CD"/>
    <w:rsid w:val="00D5661E"/>
    <w:rsid w:val="00D760A2"/>
    <w:rsid w:val="00E26931"/>
    <w:rsid w:val="00E47B5D"/>
    <w:rsid w:val="00ED7485"/>
    <w:rsid w:val="00F72523"/>
    <w:rsid w:val="2D2C28BE"/>
    <w:rsid w:val="40A767B8"/>
    <w:rsid w:val="53B965B7"/>
    <w:rsid w:val="57CB6C91"/>
    <w:rsid w:val="700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Balloon Text" w:semiHidden="0" w:unhideWhenUsed="0" w:qFormat="1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4">
    <w:name w:val="Balloon Text"/>
    <w:basedOn w:val="a"/>
    <w:link w:val="a5"/>
    <w:uiPriority w:val="99"/>
    <w:qFormat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paragraph" w:styleId="a6">
    <w:name w:val="footnote text"/>
    <w:basedOn w:val="a"/>
    <w:uiPriority w:val="99"/>
    <w:semiHidden/>
    <w:unhideWhenUsed/>
    <w:qFormat/>
    <w:pPr>
      <w:snapToGrid w:val="0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qFormat/>
    <w:rPr>
      <w:rFonts w:ascii="Tahoma" w:eastAsia="Calibri" w:hAnsi="Tahoma" w:cs="Tahoma"/>
      <w:sz w:val="16"/>
      <w:szCs w:val="16"/>
      <w:lang w:eastAsia="ar-SA"/>
    </w:rPr>
  </w:style>
  <w:style w:type="character" w:customStyle="1" w:styleId="2">
    <w:name w:val="2Название Знак"/>
    <w:link w:val="20"/>
    <w:qFormat/>
    <w:locked/>
    <w:rPr>
      <w:rFonts w:ascii="Arial" w:hAnsi="Arial" w:cs="Arial"/>
      <w:b/>
      <w:sz w:val="28"/>
      <w:szCs w:val="28"/>
      <w:lang w:eastAsia="ar-SA"/>
    </w:rPr>
  </w:style>
  <w:style w:type="paragraph" w:customStyle="1" w:styleId="20">
    <w:name w:val="2Название"/>
    <w:basedOn w:val="a"/>
    <w:link w:val="2"/>
    <w:qFormat/>
    <w:pPr>
      <w:ind w:firstLine="567"/>
      <w:jc w:val="center"/>
    </w:pPr>
    <w:rPr>
      <w:rFonts w:ascii="Arial" w:eastAsiaTheme="minorHAnsi" w:hAnsi="Arial" w:cs="Arial"/>
      <w:b/>
      <w:sz w:val="28"/>
      <w:szCs w:val="28"/>
      <w:lang w:eastAsia="ar-SA"/>
    </w:rPr>
  </w:style>
  <w:style w:type="paragraph" w:styleId="aa">
    <w:name w:val="Normal (Web)"/>
    <w:qFormat/>
    <w:rsid w:val="00CF1313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customStyle="1" w:styleId="1">
    <w:name w:val="Сетка таблицы1"/>
    <w:basedOn w:val="a1"/>
    <w:next w:val="a7"/>
    <w:uiPriority w:val="39"/>
    <w:rsid w:val="00CF1313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CF1313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39"/>
    <w:rsid w:val="00793CDA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916F92991C812DA97EE22CB8A0213FF23188CDC8B2AC1D7F6070020FF18257BCEC39CB0EDCR8RB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916F92991C812DA97EE22CB8A0213FF23188CDC8B2AC1D7F6070020FF18257BCEC39CB0BDBR8R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2025-11-12T11:45:00Z</cp:lastPrinted>
  <dcterms:created xsi:type="dcterms:W3CDTF">2024-06-19T15:23:00Z</dcterms:created>
  <dcterms:modified xsi:type="dcterms:W3CDTF">2025-11-12T11:47:00Z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34E9A94C73B0481DAB06E04AAC43ACAE_12</vt:lpwstr>
  </property>
</Properties>
</file>